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C00A5B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172</w:t>
      </w:r>
    </w:p>
    <w:p w:rsidR="00C30F79" w:rsidRDefault="005D2FE8" w:rsidP="00765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C00A5B">
        <w:rPr>
          <w:sz w:val="28"/>
          <w:szCs w:val="28"/>
        </w:rPr>
        <w:t xml:space="preserve"> 28</w:t>
      </w:r>
      <w:r w:rsidRPr="005D2FE8">
        <w:rPr>
          <w:sz w:val="28"/>
          <w:szCs w:val="28"/>
        </w:rPr>
        <w:t>. 09. 2017 г.</w:t>
      </w:r>
    </w:p>
    <w:p w:rsidR="00765C10" w:rsidRPr="005D2FE8" w:rsidRDefault="00765C10" w:rsidP="00765C10">
      <w:pPr>
        <w:ind w:firstLine="708"/>
        <w:jc w:val="center"/>
        <w:rPr>
          <w:sz w:val="28"/>
          <w:szCs w:val="28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Утвърждаване на образеца на бюлетината за кандидат кмет на 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Цани Гинчево.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15:00 ч. на 28.09.2017г. от дежурния в ОИК беше констатирано, че в страницата на </w:t>
      </w:r>
      <w:r w:rsidRPr="001A6901">
        <w:rPr>
          <w:sz w:val="24"/>
          <w:szCs w:val="24"/>
        </w:rPr>
        <w:t>https://mi2017.demax.bg/</w:t>
      </w:r>
      <w:r>
        <w:rPr>
          <w:sz w:val="24"/>
          <w:szCs w:val="24"/>
        </w:rPr>
        <w:t xml:space="preserve"> е получен образец на бюлетината за кмет на кметство Цани Гинчево.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на ОИК незабавно свика извънредно заседание на комисията.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Образеца на бюлетината беше прегледана на монитор, не бяха констатирани грешки и след одобрението на членовете на ОИК образеца на бюлетината беше разпечатан.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Образеца на бюлетината беше подписана от всички членове на комисията.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Във връзка с горното и на </w:t>
      </w:r>
      <w:proofErr w:type="spellStart"/>
      <w:r>
        <w:rPr>
          <w:sz w:val="24"/>
          <w:szCs w:val="24"/>
        </w:rPr>
        <w:t>осн</w:t>
      </w:r>
      <w:proofErr w:type="spellEnd"/>
      <w:r>
        <w:rPr>
          <w:sz w:val="24"/>
          <w:szCs w:val="24"/>
        </w:rPr>
        <w:t>. чл. 87, ал. 1, т. 9 от ИК и Решение                               № 2363-МИ/26.09.2015 г. на ЦИК, ОИК – Никола Козлево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Утвърждава образеца на бюлетината за кмет на кметство Цани Гинчево на частичните избори на 08.10.2017г.</w:t>
      </w:r>
    </w:p>
    <w:p w:rsidR="00C00A5B" w:rsidRDefault="00C00A5B" w:rsidP="00C00A5B">
      <w:pPr>
        <w:pStyle w:val="a8"/>
        <w:ind w:firstLine="708"/>
        <w:jc w:val="both"/>
        <w:rPr>
          <w:sz w:val="24"/>
          <w:szCs w:val="24"/>
        </w:rPr>
      </w:pPr>
    </w:p>
    <w:p w:rsidR="00C00A5B" w:rsidRPr="00602352" w:rsidRDefault="00C00A5B" w:rsidP="00C00A5B">
      <w:pPr>
        <w:pStyle w:val="a7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00A5B" w:rsidRDefault="00C00A5B"/>
    <w:p w:rsidR="00C00A5B" w:rsidRPr="00C00A5B" w:rsidRDefault="00C00A5B" w:rsidP="00C00A5B">
      <w:r w:rsidRPr="00C00A5B">
        <w:t xml:space="preserve">Есен Ертан </w:t>
      </w:r>
      <w:proofErr w:type="spellStart"/>
      <w:r w:rsidRPr="00C00A5B">
        <w:t>Вадет</w:t>
      </w:r>
      <w:proofErr w:type="spellEnd"/>
      <w:r w:rsidRPr="00C00A5B">
        <w:t xml:space="preserve">: </w:t>
      </w:r>
      <w:r w:rsidRPr="00C00A5B">
        <w:tab/>
      </w:r>
      <w:r w:rsidRPr="00C00A5B">
        <w:tab/>
        <w:t xml:space="preserve">             _____________</w:t>
      </w:r>
    </w:p>
    <w:p w:rsidR="00C00A5B" w:rsidRPr="00C00A5B" w:rsidRDefault="00C00A5B" w:rsidP="00C00A5B">
      <w:r w:rsidRPr="00C00A5B">
        <w:t xml:space="preserve"> Татяна Стефанова  Николова: </w:t>
      </w:r>
      <w:r w:rsidRPr="00C00A5B">
        <w:tab/>
        <w:t xml:space="preserve">_____________  </w:t>
      </w:r>
    </w:p>
    <w:p w:rsidR="00C00A5B" w:rsidRPr="00C00A5B" w:rsidRDefault="00C00A5B" w:rsidP="00C00A5B">
      <w:r w:rsidRPr="00C00A5B">
        <w:t>Пенка   Христова Тончева:</w:t>
      </w:r>
      <w:r w:rsidRPr="00C00A5B">
        <w:tab/>
      </w:r>
      <w:r w:rsidRPr="00C00A5B">
        <w:tab/>
        <w:t xml:space="preserve"> _____________ </w:t>
      </w:r>
    </w:p>
    <w:p w:rsidR="00C00A5B" w:rsidRPr="00C00A5B" w:rsidRDefault="00C00A5B" w:rsidP="00C00A5B">
      <w:r w:rsidRPr="00C00A5B">
        <w:lastRenderedPageBreak/>
        <w:t xml:space="preserve">Афизе Осман </w:t>
      </w:r>
      <w:proofErr w:type="spellStart"/>
      <w:r w:rsidRPr="00C00A5B">
        <w:t>Сабахгил</w:t>
      </w:r>
      <w:proofErr w:type="spellEnd"/>
      <w:r w:rsidRPr="00C00A5B">
        <w:t xml:space="preserve"> :</w:t>
      </w:r>
      <w:r w:rsidRPr="00C00A5B">
        <w:tab/>
      </w:r>
      <w:r w:rsidRPr="00C00A5B">
        <w:tab/>
        <w:t xml:space="preserve"> _____________</w:t>
      </w:r>
    </w:p>
    <w:p w:rsidR="00C00A5B" w:rsidRPr="00C00A5B" w:rsidRDefault="00C00A5B" w:rsidP="00C00A5B">
      <w:r w:rsidRPr="00C00A5B">
        <w:t>Бюлент Мустафа Юмер:</w:t>
      </w:r>
      <w:r w:rsidRPr="00C00A5B">
        <w:tab/>
        <w:t xml:space="preserve">               _____________</w:t>
      </w:r>
    </w:p>
    <w:p w:rsidR="00C00A5B" w:rsidRPr="00C00A5B" w:rsidRDefault="00C00A5B" w:rsidP="00C00A5B">
      <w:r w:rsidRPr="00C00A5B">
        <w:t xml:space="preserve">Николай  Петков Славов: </w:t>
      </w:r>
      <w:r w:rsidRPr="00C00A5B">
        <w:tab/>
      </w:r>
      <w:r w:rsidRPr="00C00A5B">
        <w:tab/>
        <w:t>_____________</w:t>
      </w:r>
    </w:p>
    <w:p w:rsidR="00C00A5B" w:rsidRPr="00C00A5B" w:rsidRDefault="00C00A5B" w:rsidP="00C00A5B">
      <w:r w:rsidRPr="00C00A5B">
        <w:t xml:space="preserve">Ивелина  Здравкова  Христова: </w:t>
      </w:r>
      <w:r w:rsidRPr="00C00A5B">
        <w:tab/>
        <w:t>_____________</w:t>
      </w:r>
    </w:p>
    <w:p w:rsidR="00C00A5B" w:rsidRPr="00C00A5B" w:rsidRDefault="00C00A5B" w:rsidP="00C00A5B">
      <w:r w:rsidRPr="00C00A5B">
        <w:t>Емилия  Цветанова  Минчева:</w:t>
      </w:r>
      <w:r w:rsidRPr="00C00A5B">
        <w:tab/>
      </w:r>
      <w:r w:rsidRPr="00C00A5B">
        <w:tab/>
        <w:t xml:space="preserve"> _____________ </w:t>
      </w:r>
    </w:p>
    <w:p w:rsidR="00C00A5B" w:rsidRPr="00C00A5B" w:rsidRDefault="00C00A5B" w:rsidP="00C00A5B">
      <w:r w:rsidRPr="00C00A5B">
        <w:t>Илиян  Тодоров Илиев:</w:t>
      </w:r>
      <w:r w:rsidRPr="00C00A5B">
        <w:tab/>
      </w:r>
      <w:r w:rsidRPr="00C00A5B">
        <w:tab/>
        <w:t xml:space="preserve"> _____________</w:t>
      </w:r>
    </w:p>
    <w:p w:rsidR="00C00A5B" w:rsidRPr="00C00A5B" w:rsidRDefault="00C00A5B" w:rsidP="00C00A5B">
      <w:r w:rsidRPr="00C00A5B">
        <w:t xml:space="preserve">Валентин </w:t>
      </w:r>
      <w:proofErr w:type="spellStart"/>
      <w:r w:rsidRPr="00C00A5B">
        <w:t>Валериев</w:t>
      </w:r>
      <w:proofErr w:type="spellEnd"/>
      <w:r w:rsidRPr="00C00A5B">
        <w:t xml:space="preserve"> Ангелов:</w:t>
      </w:r>
      <w:r w:rsidRPr="00C00A5B">
        <w:tab/>
      </w:r>
      <w:r w:rsidRPr="00C00A5B">
        <w:tab/>
        <w:t xml:space="preserve"> _____________</w:t>
      </w:r>
    </w:p>
    <w:p w:rsidR="00C00A5B" w:rsidRPr="00710BE7" w:rsidRDefault="00C00A5B">
      <w:pPr>
        <w:rPr>
          <w:sz w:val="24"/>
          <w:szCs w:val="24"/>
        </w:rPr>
      </w:pPr>
      <w:bookmarkStart w:id="0" w:name="_GoBack"/>
      <w:bookmarkEnd w:id="0"/>
    </w:p>
    <w:sectPr w:rsidR="00C00A5B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06C41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97183E"/>
    <w:rsid w:val="009D4B76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EA89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66BE-597E-45F5-9042-0F7B8C41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15</cp:revision>
  <cp:lastPrinted>2017-09-07T13:17:00Z</cp:lastPrinted>
  <dcterms:created xsi:type="dcterms:W3CDTF">2015-09-09T13:06:00Z</dcterms:created>
  <dcterms:modified xsi:type="dcterms:W3CDTF">2017-09-29T14:01:00Z</dcterms:modified>
</cp:coreProperties>
</file>