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190" w:rsidRDefault="006F0B0F">
      <w:pPr>
        <w:rPr>
          <w:sz w:val="36"/>
          <w:szCs w:val="36"/>
          <w:u w:val="single"/>
        </w:rPr>
      </w:pPr>
      <w:r w:rsidRPr="006F0B0F">
        <w:rPr>
          <w:sz w:val="36"/>
          <w:szCs w:val="36"/>
          <w:u w:val="single"/>
        </w:rPr>
        <w:t>ОБЩИНСКА ИЗБИРАТЕЛНА КОМИСИЯ – НИКОЛА КОЗЛЕВО</w:t>
      </w:r>
    </w:p>
    <w:p w:rsidR="006F0B0F" w:rsidRDefault="006F0B0F" w:rsidP="000C5140">
      <w:pPr>
        <w:ind w:firstLine="708"/>
        <w:rPr>
          <w:sz w:val="36"/>
          <w:szCs w:val="36"/>
          <w:u w:val="single"/>
        </w:rPr>
      </w:pPr>
    </w:p>
    <w:p w:rsidR="006F0B0F" w:rsidRPr="006F0B0F" w:rsidRDefault="006F0B0F" w:rsidP="006F0B0F">
      <w:pPr>
        <w:jc w:val="center"/>
        <w:rPr>
          <w:sz w:val="36"/>
          <w:szCs w:val="36"/>
        </w:rPr>
      </w:pPr>
      <w:r w:rsidRPr="006F0B0F">
        <w:rPr>
          <w:sz w:val="36"/>
          <w:szCs w:val="36"/>
        </w:rPr>
        <w:t>РЕШЕНИЕ</w:t>
      </w:r>
    </w:p>
    <w:p w:rsidR="00710BE7" w:rsidRDefault="00710BE7" w:rsidP="006F0B0F">
      <w:pPr>
        <w:jc w:val="center"/>
        <w:rPr>
          <w:sz w:val="28"/>
          <w:szCs w:val="28"/>
        </w:rPr>
      </w:pPr>
      <w:r>
        <w:rPr>
          <w:sz w:val="28"/>
          <w:szCs w:val="28"/>
        </w:rPr>
        <w:t>№ 001</w:t>
      </w:r>
    </w:p>
    <w:p w:rsidR="006F0B0F" w:rsidRDefault="00710BE7" w:rsidP="006F0B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Никола Козлево - </w:t>
      </w:r>
      <w:r w:rsidR="006F0B0F" w:rsidRPr="006F0B0F">
        <w:rPr>
          <w:sz w:val="28"/>
          <w:szCs w:val="28"/>
        </w:rPr>
        <w:t>05. 09. 2015 г.</w:t>
      </w:r>
    </w:p>
    <w:p w:rsidR="006F0B0F" w:rsidRPr="00710BE7" w:rsidRDefault="006F0B0F" w:rsidP="006F0B0F">
      <w:pPr>
        <w:jc w:val="center"/>
        <w:rPr>
          <w:sz w:val="24"/>
          <w:szCs w:val="24"/>
        </w:rPr>
      </w:pPr>
    </w:p>
    <w:p w:rsidR="006F0B0F" w:rsidRPr="00710BE7" w:rsidRDefault="006F0B0F" w:rsidP="00710BE7">
      <w:pPr>
        <w:ind w:firstLine="360"/>
        <w:jc w:val="both"/>
        <w:rPr>
          <w:sz w:val="24"/>
          <w:szCs w:val="24"/>
        </w:rPr>
      </w:pPr>
      <w:r w:rsidRPr="00710BE7">
        <w:rPr>
          <w:sz w:val="24"/>
          <w:szCs w:val="24"/>
        </w:rPr>
        <w:t>О</w:t>
      </w:r>
      <w:r w:rsidR="00680C80" w:rsidRPr="00710BE7">
        <w:rPr>
          <w:sz w:val="24"/>
          <w:szCs w:val="24"/>
        </w:rPr>
        <w:t xml:space="preserve">тносно: </w:t>
      </w:r>
      <w:r w:rsidR="009D4B76" w:rsidRPr="00710BE7">
        <w:rPr>
          <w:sz w:val="24"/>
          <w:szCs w:val="24"/>
        </w:rPr>
        <w:t>Обявяване на седалище и адрес за кореспонденция на ОИК – Никола Козлево; място за обявяване на решенията на ОИК; работно време и електронен адрес на ОИК – Никола Козлево.</w:t>
      </w:r>
    </w:p>
    <w:p w:rsidR="00710BE7" w:rsidRPr="00710BE7" w:rsidRDefault="00710BE7" w:rsidP="00710BE7">
      <w:pPr>
        <w:ind w:firstLine="360"/>
        <w:jc w:val="both"/>
        <w:rPr>
          <w:sz w:val="24"/>
          <w:szCs w:val="24"/>
        </w:rPr>
      </w:pPr>
      <w:r w:rsidRPr="00710BE7">
        <w:rPr>
          <w:sz w:val="24"/>
          <w:szCs w:val="24"/>
        </w:rPr>
        <w:t>На основание чл. 87, ал. 1 от Изборния кодекс, Общинската избирателна комисия</w:t>
      </w:r>
    </w:p>
    <w:p w:rsidR="00710BE7" w:rsidRDefault="00710BE7" w:rsidP="00710BE7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Р Е Ш И:</w:t>
      </w:r>
    </w:p>
    <w:p w:rsidR="00710BE7" w:rsidRPr="00525082" w:rsidRDefault="00710BE7" w:rsidP="00710BE7">
      <w:pPr>
        <w:ind w:firstLine="708"/>
        <w:jc w:val="both"/>
        <w:rPr>
          <w:sz w:val="24"/>
          <w:szCs w:val="24"/>
        </w:rPr>
      </w:pPr>
      <w:r w:rsidRPr="00525082">
        <w:rPr>
          <w:sz w:val="24"/>
          <w:szCs w:val="24"/>
        </w:rPr>
        <w:t>1. Определя седалище и адрес за кореспонденция: с. Никола Козлево, обл. Шумен, пл.“23 септември“ №5, етаж 2, Заседателна зала №2, тел.: 05328 2178.</w:t>
      </w:r>
    </w:p>
    <w:p w:rsidR="00710BE7" w:rsidRPr="00525082" w:rsidRDefault="00710BE7" w:rsidP="00710BE7">
      <w:pPr>
        <w:ind w:firstLine="708"/>
        <w:jc w:val="both"/>
        <w:rPr>
          <w:sz w:val="24"/>
          <w:szCs w:val="24"/>
        </w:rPr>
      </w:pPr>
      <w:r w:rsidRPr="00525082">
        <w:rPr>
          <w:sz w:val="24"/>
          <w:szCs w:val="24"/>
        </w:rPr>
        <w:t>2. Определя място за обявяване на Решенията е на информационно табло, разположено на стената до входната врата на Заседателната зала и на сайта на комисията.</w:t>
      </w:r>
    </w:p>
    <w:p w:rsidR="00710BE7" w:rsidRPr="00525082" w:rsidRDefault="00710BE7" w:rsidP="00710BE7">
      <w:pPr>
        <w:ind w:firstLine="708"/>
        <w:rPr>
          <w:sz w:val="24"/>
          <w:szCs w:val="24"/>
        </w:rPr>
      </w:pPr>
      <w:r w:rsidRPr="00525082">
        <w:rPr>
          <w:sz w:val="24"/>
          <w:szCs w:val="24"/>
        </w:rPr>
        <w:t>3. Определя р</w:t>
      </w:r>
      <w:r>
        <w:rPr>
          <w:sz w:val="24"/>
          <w:szCs w:val="24"/>
        </w:rPr>
        <w:t xml:space="preserve">аботното време на комисията </w:t>
      </w:r>
      <w:r w:rsidRPr="00525082">
        <w:rPr>
          <w:sz w:val="24"/>
          <w:szCs w:val="24"/>
        </w:rPr>
        <w:t>от 9:00 ч до 17:00 ч всеки ден;</w:t>
      </w:r>
    </w:p>
    <w:p w:rsidR="001851FA" w:rsidRPr="00525082" w:rsidRDefault="00710BE7" w:rsidP="001851FA">
      <w:pPr>
        <w:ind w:firstLine="708"/>
        <w:rPr>
          <w:sz w:val="24"/>
          <w:szCs w:val="24"/>
        </w:rPr>
      </w:pPr>
      <w:r w:rsidRPr="00525082">
        <w:rPr>
          <w:sz w:val="24"/>
          <w:szCs w:val="24"/>
        </w:rPr>
        <w:t>4. Посочва е</w:t>
      </w:r>
      <w:r>
        <w:rPr>
          <w:sz w:val="24"/>
          <w:szCs w:val="24"/>
        </w:rPr>
        <w:t>лектронният адрес на комисията</w:t>
      </w:r>
      <w:r w:rsidR="001851FA" w:rsidRPr="00525082">
        <w:rPr>
          <w:sz w:val="24"/>
          <w:szCs w:val="24"/>
        </w:rPr>
        <w:t>:</w:t>
      </w:r>
      <w:r w:rsidR="001851FA">
        <w:rPr>
          <w:sz w:val="24"/>
          <w:szCs w:val="24"/>
        </w:rPr>
        <w:t xml:space="preserve"> </w:t>
      </w:r>
      <w:hyperlink r:id="rId6" w:history="1">
        <w:r w:rsidR="001851FA" w:rsidRPr="00525082">
          <w:rPr>
            <w:rStyle w:val="Hyperlink"/>
            <w:color w:val="auto"/>
            <w:sz w:val="24"/>
            <w:szCs w:val="24"/>
            <w:u w:val="none"/>
          </w:rPr>
          <w:t>http://oik2721.cik.bg</w:t>
        </w:r>
      </w:hyperlink>
      <w:r w:rsidR="001851FA" w:rsidRPr="00525082">
        <w:rPr>
          <w:sz w:val="24"/>
          <w:szCs w:val="24"/>
        </w:rPr>
        <w:t xml:space="preserve">, електронна поща </w:t>
      </w:r>
      <w:r w:rsidR="001851FA">
        <w:rPr>
          <w:sz w:val="24"/>
          <w:szCs w:val="24"/>
        </w:rPr>
        <w:t>–</w:t>
      </w:r>
      <w:r w:rsidR="001851FA" w:rsidRPr="00525082">
        <w:rPr>
          <w:sz w:val="24"/>
          <w:szCs w:val="24"/>
        </w:rPr>
        <w:t xml:space="preserve"> </w:t>
      </w:r>
      <w:hyperlink r:id="rId7" w:history="1">
        <w:r w:rsidR="001851FA" w:rsidRPr="00DD6798">
          <w:rPr>
            <w:rStyle w:val="Hyperlink"/>
            <w:color w:val="auto"/>
            <w:sz w:val="24"/>
            <w:szCs w:val="24"/>
            <w:u w:val="none"/>
          </w:rPr>
          <w:t>oik2721@cik.bg</w:t>
        </w:r>
      </w:hyperlink>
      <w:r w:rsidR="001851FA" w:rsidRPr="00DD6798">
        <w:rPr>
          <w:sz w:val="24"/>
          <w:szCs w:val="24"/>
        </w:rPr>
        <w:t xml:space="preserve">; </w:t>
      </w:r>
      <w:hyperlink r:id="rId8" w:history="1">
        <w:r w:rsidR="001851FA" w:rsidRPr="00525082">
          <w:rPr>
            <w:rStyle w:val="Hyperlink"/>
            <w:color w:val="auto"/>
            <w:sz w:val="24"/>
            <w:szCs w:val="24"/>
            <w:u w:val="none"/>
          </w:rPr>
          <w:t>oiknkozlevo@abv.bg</w:t>
        </w:r>
      </w:hyperlink>
    </w:p>
    <w:p w:rsidR="00710BE7" w:rsidRPr="00525082" w:rsidRDefault="00710BE7" w:rsidP="001851FA">
      <w:pPr>
        <w:ind w:firstLine="708"/>
        <w:rPr>
          <w:sz w:val="24"/>
          <w:szCs w:val="24"/>
        </w:rPr>
      </w:pPr>
      <w:bookmarkStart w:id="0" w:name="_GoBack"/>
      <w:bookmarkEnd w:id="0"/>
      <w:r w:rsidRPr="00525082">
        <w:rPr>
          <w:sz w:val="24"/>
          <w:szCs w:val="24"/>
        </w:rPr>
        <w:t>На основание чл. 88, ал. 1 от ИК, Решението може да се оспори в тридневен срок от приемането му пред Централната избирателна комисия.</w:t>
      </w:r>
    </w:p>
    <w:p w:rsidR="00F80821" w:rsidRDefault="00F80821" w:rsidP="00F8082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C61B7" w:rsidRDefault="00DC61B7" w:rsidP="00F80821">
      <w:pPr>
        <w:rPr>
          <w:sz w:val="28"/>
          <w:szCs w:val="28"/>
        </w:rPr>
      </w:pPr>
    </w:p>
    <w:p w:rsidR="00F80821" w:rsidRPr="00710BE7" w:rsidRDefault="00F80821" w:rsidP="00F80821">
      <w:pPr>
        <w:rPr>
          <w:sz w:val="24"/>
          <w:szCs w:val="24"/>
        </w:rPr>
      </w:pPr>
      <w:r w:rsidRPr="00710BE7">
        <w:rPr>
          <w:sz w:val="24"/>
          <w:szCs w:val="24"/>
        </w:rPr>
        <w:t>Председател:</w:t>
      </w:r>
      <w:r w:rsidR="00F05AB2">
        <w:rPr>
          <w:sz w:val="24"/>
          <w:szCs w:val="24"/>
        </w:rPr>
        <w:t xml:space="preserve"> ______________</w:t>
      </w:r>
      <w:r w:rsidRPr="00710BE7">
        <w:rPr>
          <w:sz w:val="24"/>
          <w:szCs w:val="24"/>
        </w:rPr>
        <w:t xml:space="preserve"> </w:t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</w:r>
      <w:r w:rsidRPr="00710BE7">
        <w:rPr>
          <w:sz w:val="24"/>
          <w:szCs w:val="24"/>
        </w:rPr>
        <w:t>Секретар:</w:t>
      </w:r>
      <w:r w:rsidR="00F05AB2">
        <w:rPr>
          <w:sz w:val="24"/>
          <w:szCs w:val="24"/>
        </w:rPr>
        <w:t xml:space="preserve"> ________________</w:t>
      </w:r>
    </w:p>
    <w:p w:rsidR="009D4B76" w:rsidRPr="00710BE7" w:rsidRDefault="00F80821">
      <w:pPr>
        <w:rPr>
          <w:sz w:val="24"/>
          <w:szCs w:val="24"/>
        </w:rPr>
      </w:pPr>
      <w:r w:rsidRPr="00710BE7">
        <w:rPr>
          <w:sz w:val="24"/>
          <w:szCs w:val="24"/>
        </w:rPr>
        <w:t xml:space="preserve">                      </w:t>
      </w:r>
      <w:r w:rsidR="00F05AB2">
        <w:rPr>
          <w:sz w:val="24"/>
          <w:szCs w:val="24"/>
        </w:rPr>
        <w:t xml:space="preserve">   </w:t>
      </w:r>
      <w:r w:rsidRPr="00710BE7">
        <w:rPr>
          <w:sz w:val="24"/>
          <w:szCs w:val="24"/>
        </w:rPr>
        <w:t xml:space="preserve">   </w:t>
      </w:r>
      <w:r w:rsidR="00DC61B7" w:rsidRPr="00710BE7">
        <w:rPr>
          <w:sz w:val="24"/>
          <w:szCs w:val="24"/>
        </w:rPr>
        <w:t>(</w:t>
      </w:r>
      <w:r w:rsidRPr="00710BE7">
        <w:rPr>
          <w:sz w:val="24"/>
          <w:szCs w:val="24"/>
        </w:rPr>
        <w:t>Иван Иванов</w:t>
      </w:r>
      <w:r w:rsidR="00DC61B7" w:rsidRPr="00710BE7">
        <w:rPr>
          <w:sz w:val="24"/>
          <w:szCs w:val="24"/>
        </w:rPr>
        <w:t>)</w:t>
      </w:r>
      <w:r w:rsidR="00710BE7">
        <w:rPr>
          <w:sz w:val="24"/>
          <w:szCs w:val="24"/>
        </w:rPr>
        <w:t xml:space="preserve"> </w:t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</w:r>
      <w:r w:rsidR="00710BE7">
        <w:rPr>
          <w:sz w:val="24"/>
          <w:szCs w:val="24"/>
        </w:rPr>
        <w:tab/>
        <w:t xml:space="preserve">   </w:t>
      </w:r>
      <w:r w:rsidR="00F05AB2">
        <w:rPr>
          <w:sz w:val="24"/>
          <w:szCs w:val="24"/>
        </w:rPr>
        <w:t xml:space="preserve">   </w:t>
      </w:r>
      <w:r w:rsidR="00710BE7">
        <w:rPr>
          <w:sz w:val="24"/>
          <w:szCs w:val="24"/>
        </w:rPr>
        <w:t xml:space="preserve">  </w:t>
      </w:r>
      <w:r w:rsidR="00DC61B7" w:rsidRPr="00710BE7">
        <w:rPr>
          <w:sz w:val="24"/>
          <w:szCs w:val="24"/>
        </w:rPr>
        <w:t>(Пенка Тончева)</w:t>
      </w:r>
    </w:p>
    <w:sectPr w:rsidR="009D4B76" w:rsidRPr="00710BE7" w:rsidSect="00B149C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36219"/>
    <w:multiLevelType w:val="hybridMultilevel"/>
    <w:tmpl w:val="5072B2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81EE4"/>
    <w:multiLevelType w:val="hybridMultilevel"/>
    <w:tmpl w:val="90A0D6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EB7974"/>
    <w:multiLevelType w:val="hybridMultilevel"/>
    <w:tmpl w:val="56F6B7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85"/>
    <w:rsid w:val="000C5140"/>
    <w:rsid w:val="001851FA"/>
    <w:rsid w:val="00245E52"/>
    <w:rsid w:val="003C1685"/>
    <w:rsid w:val="00680C80"/>
    <w:rsid w:val="006F0B0F"/>
    <w:rsid w:val="00710BE7"/>
    <w:rsid w:val="009D4B76"/>
    <w:rsid w:val="00A33CEA"/>
    <w:rsid w:val="00B149CE"/>
    <w:rsid w:val="00B329C3"/>
    <w:rsid w:val="00C05190"/>
    <w:rsid w:val="00C77D2E"/>
    <w:rsid w:val="00DC61B7"/>
    <w:rsid w:val="00F05AB2"/>
    <w:rsid w:val="00F80821"/>
    <w:rsid w:val="00FA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5E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5E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knkozlevo@abv.b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ik2721@cik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ik2721.cik.b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</dc:creator>
  <cp:lastModifiedBy>sali</cp:lastModifiedBy>
  <cp:revision>6</cp:revision>
  <cp:lastPrinted>2015-09-05T08:41:00Z</cp:lastPrinted>
  <dcterms:created xsi:type="dcterms:W3CDTF">2015-09-05T08:40:00Z</dcterms:created>
  <dcterms:modified xsi:type="dcterms:W3CDTF">2015-09-09T09:32:00Z</dcterms:modified>
</cp:coreProperties>
</file>